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E441" w14:textId="77777777" w:rsidR="00E972D5" w:rsidRDefault="00E972D5" w:rsidP="00E972D5">
      <w:pPr>
        <w:rPr>
          <w:rFonts w:asciiTheme="majorEastAsia" w:eastAsiaTheme="majorEastAsia" w:hAnsiTheme="majorEastAsia"/>
          <w:sz w:val="22"/>
        </w:rPr>
      </w:pPr>
      <w:r>
        <w:rPr>
          <w:rFonts w:asciiTheme="majorEastAsia" w:eastAsiaTheme="majorEastAsia" w:hAnsiTheme="majorEastAsia" w:hint="eastAsia"/>
          <w:sz w:val="22"/>
        </w:rPr>
        <w:t>e-Learning</w:t>
      </w:r>
    </w:p>
    <w:p w14:paraId="52FD3F8B" w14:textId="77777777" w:rsidR="00E972D5" w:rsidRDefault="00E972D5" w:rsidP="00E972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587B9E99" w14:textId="77777777" w:rsidR="00E972D5" w:rsidRDefault="00E972D5" w:rsidP="00E972D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19802B07" w14:textId="38F50977" w:rsidR="00E972D5" w:rsidRDefault="00E972D5" w:rsidP="00E972D5">
      <w:pPr>
        <w:ind w:firstLineChars="200" w:firstLine="420"/>
        <w:jc w:val="left"/>
        <w:rPr>
          <w:u w:val="single"/>
        </w:rPr>
      </w:pPr>
      <w:r>
        <w:rPr>
          <w:rFonts w:hint="eastAsia"/>
        </w:rPr>
        <w:t xml:space="preserve">私は本講義動画を視聴いたしました。　　</w:t>
      </w:r>
      <w:r w:rsidR="00E25A3A">
        <w:rPr>
          <w:rFonts w:hint="eastAsia"/>
        </w:rPr>
        <w:t>受講番号：</w:t>
      </w:r>
      <w:r w:rsidR="00E25A3A" w:rsidRPr="00E25A3A">
        <w:rPr>
          <w:rFonts w:hint="eastAsia"/>
          <w:u w:val="single"/>
        </w:rPr>
        <w:t xml:space="preserve">　　　　</w:t>
      </w:r>
      <w:r w:rsidRPr="00E25A3A">
        <w:rPr>
          <w:rFonts w:hint="eastAsia"/>
          <w:u w:val="single"/>
        </w:rPr>
        <w:t xml:space="preserve">　</w:t>
      </w:r>
      <w:r>
        <w:rPr>
          <w:rFonts w:hint="eastAsia"/>
        </w:rPr>
        <w:t xml:space="preserve">　氏名：</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A11231" w14:paraId="1B5568C1" w14:textId="77777777" w:rsidTr="00E972D5">
        <w:trPr>
          <w:trHeight w:val="385"/>
        </w:trPr>
        <w:tc>
          <w:tcPr>
            <w:tcW w:w="825" w:type="dxa"/>
            <w:shd w:val="clear" w:color="auto" w:fill="D9D9D9" w:themeFill="background1" w:themeFillShade="D9"/>
            <w:vAlign w:val="center"/>
          </w:tcPr>
          <w:p w14:paraId="57FFAC29" w14:textId="77777777" w:rsidR="00A11231" w:rsidRPr="00541613" w:rsidRDefault="00A11231" w:rsidP="003E0180">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63EB42" w14:textId="44293057" w:rsidR="00A11231" w:rsidRDefault="00A11231" w:rsidP="003E0180">
            <w:pPr>
              <w:jc w:val="left"/>
            </w:pPr>
            <w:r>
              <w:rPr>
                <w:rFonts w:hint="eastAsia"/>
              </w:rPr>
              <w:t>【講義</w:t>
            </w:r>
            <w:r w:rsidR="006F7AF9">
              <w:rPr>
                <w:rFonts w:hint="eastAsia"/>
              </w:rPr>
              <w:t>３</w:t>
            </w:r>
            <w:r>
              <w:rPr>
                <w:rFonts w:hint="eastAsia"/>
              </w:rPr>
              <w:t>－</w:t>
            </w:r>
            <w:r w:rsidR="006F7AF9">
              <w:rPr>
                <w:rFonts w:hint="eastAsia"/>
              </w:rPr>
              <w:t>２</w:t>
            </w:r>
            <w:r>
              <w:rPr>
                <w:rFonts w:hint="eastAsia"/>
              </w:rPr>
              <w:t>】</w:t>
            </w:r>
          </w:p>
          <w:p w14:paraId="73DBA92B" w14:textId="611B87C1" w:rsidR="007F42C3" w:rsidRDefault="006F7AF9" w:rsidP="003E0180">
            <w:pPr>
              <w:jc w:val="left"/>
            </w:pPr>
            <w:r w:rsidRPr="009D1E7A">
              <w:rPr>
                <w:rFonts w:hint="eastAsia"/>
              </w:rPr>
              <w:t>障害者総合法律及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4CF5CDAF" w14:textId="02057CBA" w:rsidR="00A11231" w:rsidRPr="00541613" w:rsidRDefault="00EC72F0" w:rsidP="003E0180">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CE07E2E" w14:textId="77777777" w:rsidR="00A11231" w:rsidRDefault="00A11231" w:rsidP="003E0180">
            <w:pPr>
              <w:jc w:val="right"/>
            </w:pPr>
          </w:p>
        </w:tc>
      </w:tr>
    </w:tbl>
    <w:p w14:paraId="44FD4325" w14:textId="02016E7F" w:rsidR="00A11231" w:rsidRDefault="00A11231" w:rsidP="00A11231">
      <w:r>
        <w:rPr>
          <w:rFonts w:hint="eastAsia"/>
        </w:rPr>
        <w:t xml:space="preserve">　本シートは、初任者研修で習得すべきことがらについて、研修の受講前後の自らの理解度を可視的に捉えるものです。</w:t>
      </w:r>
      <w:r w:rsidR="00EC72F0">
        <w:rPr>
          <w:rFonts w:hint="eastAsia"/>
        </w:rPr>
        <w:t>視聴後は期限までに必要事項を記入し、事務局へ提出してください。</w:t>
      </w:r>
    </w:p>
    <w:p w14:paraId="4305BF21" w14:textId="77777777" w:rsidR="00A11231" w:rsidRPr="00541613" w:rsidRDefault="00A11231" w:rsidP="00A11231">
      <w:r>
        <w:rPr>
          <w:rFonts w:hint="eastAsia"/>
        </w:rPr>
        <w:t xml:space="preserve">　［事前評価］① 本研修で自らが特に重点的に学ぶべき点を意識して研修に臨む。</w:t>
      </w:r>
    </w:p>
    <w:p w14:paraId="4E8222EA" w14:textId="77777777" w:rsidR="00A11231" w:rsidRDefault="00A11231" w:rsidP="00A11231">
      <w:r>
        <w:rPr>
          <w:rFonts w:hint="eastAsia"/>
        </w:rPr>
        <w:t xml:space="preserve">　［事後評価］① 受講後の学習効果を確認する（身についた、自己評価と相違があった等）。</w:t>
      </w:r>
    </w:p>
    <w:p w14:paraId="7182413F" w14:textId="77777777" w:rsidR="00A11231" w:rsidRDefault="00A11231" w:rsidP="00A11231">
      <w:r>
        <w:rPr>
          <w:rFonts w:hint="eastAsia"/>
        </w:rPr>
        <w:t xml:space="preserve">　　　　　　　② 今後の実践や学びに向けた指針を確認する。</w:t>
      </w:r>
    </w:p>
    <w:p w14:paraId="2D0E10B7" w14:textId="77777777" w:rsidR="00A11231" w:rsidRDefault="00A11231" w:rsidP="00A11231"/>
    <w:p w14:paraId="0FA3F5A7" w14:textId="1365956D" w:rsidR="00A11231" w:rsidRPr="00A064F0" w:rsidRDefault="00A11231" w:rsidP="00A1123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w:t>
      </w:r>
      <w:r w:rsidR="00923889">
        <w:rPr>
          <w:rFonts w:asciiTheme="majorEastAsia" w:eastAsiaTheme="majorEastAsia" w:hAnsiTheme="majorEastAsia" w:hint="eastAsia"/>
        </w:rPr>
        <w:t>欄に</w:t>
      </w:r>
      <w:r>
        <w:rPr>
          <w:rFonts w:asciiTheme="majorEastAsia" w:eastAsiaTheme="majorEastAsia" w:hAnsiTheme="majorEastAsia"/>
        </w:rPr>
        <w:t>10段階で評定し、</w:t>
      </w:r>
      <w:r w:rsidR="00923889">
        <w:rPr>
          <w:rFonts w:asciiTheme="majorEastAsia" w:eastAsiaTheme="majorEastAsia" w:hAnsiTheme="majorEastAsia" w:hint="eastAsia"/>
        </w:rPr>
        <w:t>気づきや理解した点等とともに</w:t>
      </w:r>
      <w:r>
        <w:rPr>
          <w:rFonts w:asciiTheme="majorEastAsia" w:eastAsiaTheme="majorEastAsia" w:hAnsiTheme="majorEastAsia"/>
        </w:rPr>
        <w:t>記入する。</w:t>
      </w:r>
    </w:p>
    <w:p w14:paraId="2013D1D9" w14:textId="77777777" w:rsidR="00A11231" w:rsidRDefault="00A11231" w:rsidP="00A1123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A11231" w14:paraId="083AE3CA" w14:textId="77777777" w:rsidTr="003E0180">
        <w:trPr>
          <w:trHeight w:val="77"/>
        </w:trPr>
        <w:tc>
          <w:tcPr>
            <w:tcW w:w="4310" w:type="dxa"/>
            <w:vMerge w:val="restart"/>
            <w:shd w:val="clear" w:color="auto" w:fill="D9D9D9" w:themeFill="background1" w:themeFillShade="D9"/>
            <w:vAlign w:val="center"/>
          </w:tcPr>
          <w:p w14:paraId="336644EE"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756F22CB"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4396B8C3" w14:textId="4C49C3C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気づき</w:t>
            </w:r>
            <w:r w:rsidR="00AE29BF">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A11231" w14:paraId="6BC2F4C5" w14:textId="77777777" w:rsidTr="00DC6831">
        <w:trPr>
          <w:trHeight w:val="77"/>
        </w:trPr>
        <w:tc>
          <w:tcPr>
            <w:tcW w:w="4310" w:type="dxa"/>
            <w:vMerge/>
            <w:tcBorders>
              <w:bottom w:val="single" w:sz="4" w:space="0" w:color="auto"/>
            </w:tcBorders>
          </w:tcPr>
          <w:p w14:paraId="564172C8" w14:textId="77777777" w:rsidR="00A11231" w:rsidRDefault="00A11231" w:rsidP="003E0180">
            <w:pPr>
              <w:rPr>
                <w:rFonts w:asciiTheme="majorEastAsia" w:eastAsiaTheme="majorEastAsia" w:hAnsiTheme="majorEastAsia"/>
              </w:rPr>
            </w:pPr>
          </w:p>
        </w:tc>
        <w:tc>
          <w:tcPr>
            <w:tcW w:w="851" w:type="dxa"/>
            <w:shd w:val="clear" w:color="auto" w:fill="D9D9D9" w:themeFill="background1" w:themeFillShade="D9"/>
            <w:vAlign w:val="center"/>
          </w:tcPr>
          <w:p w14:paraId="27DD378D"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CA8EE57"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27CC82CF" w14:textId="77777777" w:rsidR="00A11231" w:rsidRDefault="00A11231" w:rsidP="003E0180">
            <w:pPr>
              <w:widowControl/>
              <w:jc w:val="left"/>
            </w:pPr>
          </w:p>
        </w:tc>
      </w:tr>
      <w:tr w:rsidR="00DC6831" w14:paraId="75BD6B30" w14:textId="77777777" w:rsidTr="00DC6831">
        <w:trPr>
          <w:trHeight w:val="670"/>
        </w:trPr>
        <w:tc>
          <w:tcPr>
            <w:tcW w:w="4310" w:type="dxa"/>
            <w:tcBorders>
              <w:bottom w:val="nil"/>
            </w:tcBorders>
            <w:vAlign w:val="center"/>
          </w:tcPr>
          <w:p w14:paraId="313524E6" w14:textId="542B0475" w:rsidR="00DC6831" w:rsidRPr="004A3FF6" w:rsidRDefault="00DC6831" w:rsidP="00DC6831">
            <w:pPr>
              <w:ind w:left="101" w:hangingChars="48" w:hanging="101"/>
            </w:pPr>
            <w:r>
              <w:rPr>
                <w:rFonts w:hint="eastAsia"/>
              </w:rPr>
              <w:t>①相談支援事業の成り立ち（経緯）と相談支援事業の体系について理解する。</w:t>
            </w:r>
          </w:p>
        </w:tc>
        <w:tc>
          <w:tcPr>
            <w:tcW w:w="851" w:type="dxa"/>
            <w:tcBorders>
              <w:bottom w:val="dashed" w:sz="4" w:space="0" w:color="auto"/>
            </w:tcBorders>
          </w:tcPr>
          <w:p w14:paraId="5C5B5065" w14:textId="77777777" w:rsidR="00DC6831" w:rsidRDefault="00DC6831" w:rsidP="00DC6831">
            <w:pPr>
              <w:rPr>
                <w:rFonts w:asciiTheme="majorEastAsia" w:eastAsiaTheme="majorEastAsia" w:hAnsiTheme="majorEastAsia"/>
              </w:rPr>
            </w:pPr>
          </w:p>
          <w:p w14:paraId="362825B5" w14:textId="77777777" w:rsidR="00DC6831" w:rsidRDefault="00DC6831" w:rsidP="00DC6831">
            <w:pPr>
              <w:rPr>
                <w:rFonts w:asciiTheme="majorEastAsia" w:eastAsiaTheme="majorEastAsia" w:hAnsiTheme="majorEastAsia"/>
              </w:rPr>
            </w:pPr>
          </w:p>
          <w:p w14:paraId="3D3B63A0" w14:textId="77777777" w:rsidR="00DC6831" w:rsidRDefault="00DC6831" w:rsidP="00DC6831">
            <w:pPr>
              <w:rPr>
                <w:rFonts w:asciiTheme="majorEastAsia" w:eastAsiaTheme="majorEastAsia" w:hAnsiTheme="majorEastAsia"/>
              </w:rPr>
            </w:pPr>
          </w:p>
          <w:p w14:paraId="21DEFDE0" w14:textId="77777777" w:rsidR="00DC6831" w:rsidRDefault="00DC6831" w:rsidP="00DC6831">
            <w:pPr>
              <w:rPr>
                <w:rFonts w:asciiTheme="majorEastAsia" w:eastAsiaTheme="majorEastAsia" w:hAnsiTheme="majorEastAsia"/>
              </w:rPr>
            </w:pPr>
          </w:p>
        </w:tc>
        <w:tc>
          <w:tcPr>
            <w:tcW w:w="850" w:type="dxa"/>
            <w:tcBorders>
              <w:bottom w:val="dashed" w:sz="4" w:space="0" w:color="auto"/>
            </w:tcBorders>
            <w:vAlign w:val="center"/>
          </w:tcPr>
          <w:p w14:paraId="02BE424F" w14:textId="77777777" w:rsidR="00DC6831" w:rsidRDefault="00DC6831" w:rsidP="00DC6831">
            <w:pPr>
              <w:jc w:val="center"/>
              <w:rPr>
                <w:rFonts w:asciiTheme="majorEastAsia" w:eastAsiaTheme="majorEastAsia" w:hAnsiTheme="majorEastAsia"/>
              </w:rPr>
            </w:pPr>
          </w:p>
        </w:tc>
        <w:tc>
          <w:tcPr>
            <w:tcW w:w="3119" w:type="dxa"/>
            <w:tcBorders>
              <w:bottom w:val="dashed" w:sz="4" w:space="0" w:color="auto"/>
            </w:tcBorders>
          </w:tcPr>
          <w:p w14:paraId="5802928F" w14:textId="77777777" w:rsidR="00DC6831" w:rsidRDefault="00DC6831" w:rsidP="00DC6831">
            <w:pPr>
              <w:rPr>
                <w:rFonts w:asciiTheme="majorEastAsia" w:eastAsiaTheme="majorEastAsia" w:hAnsiTheme="majorEastAsia"/>
              </w:rPr>
            </w:pPr>
          </w:p>
        </w:tc>
      </w:tr>
      <w:tr w:rsidR="00DC6831" w14:paraId="2A9914C9" w14:textId="77777777" w:rsidTr="00DC6831">
        <w:trPr>
          <w:trHeight w:val="736"/>
        </w:trPr>
        <w:tc>
          <w:tcPr>
            <w:tcW w:w="4310" w:type="dxa"/>
            <w:tcBorders>
              <w:top w:val="nil"/>
              <w:bottom w:val="dashed" w:sz="4" w:space="0" w:color="auto"/>
            </w:tcBorders>
            <w:vAlign w:val="center"/>
          </w:tcPr>
          <w:p w14:paraId="7EC60F36" w14:textId="71AC3A70" w:rsidR="00DC6831" w:rsidRDefault="00DC6831" w:rsidP="00DC6831">
            <w:pPr>
              <w:widowControl/>
              <w:ind w:left="101" w:hangingChars="48" w:hanging="101"/>
              <w:jc w:val="left"/>
            </w:pPr>
            <w:r>
              <w:rPr>
                <w:rFonts w:hint="eastAsia"/>
              </w:rPr>
              <w:t>②相談支援専門員の役割</w:t>
            </w:r>
            <w:r w:rsidRPr="008649B7">
              <w:rPr>
                <w:rFonts w:hint="eastAsia"/>
              </w:rPr>
              <w:t>について理解する。</w:t>
            </w:r>
          </w:p>
        </w:tc>
        <w:tc>
          <w:tcPr>
            <w:tcW w:w="851" w:type="dxa"/>
            <w:tcBorders>
              <w:top w:val="dashed" w:sz="4" w:space="0" w:color="auto"/>
              <w:bottom w:val="dashed" w:sz="4" w:space="0" w:color="auto"/>
            </w:tcBorders>
          </w:tcPr>
          <w:p w14:paraId="3C2BEDB6" w14:textId="77777777" w:rsidR="00DC6831" w:rsidRDefault="00DC6831" w:rsidP="00DC6831">
            <w:pPr>
              <w:rPr>
                <w:rFonts w:asciiTheme="majorEastAsia" w:eastAsiaTheme="majorEastAsia" w:hAnsiTheme="majorEastAsia"/>
              </w:rPr>
            </w:pPr>
          </w:p>
          <w:p w14:paraId="7C4B3F79" w14:textId="77777777" w:rsidR="00DC6831" w:rsidRDefault="00DC6831" w:rsidP="00DC6831">
            <w:pPr>
              <w:rPr>
                <w:rFonts w:asciiTheme="majorEastAsia" w:eastAsiaTheme="majorEastAsia" w:hAnsiTheme="majorEastAsia"/>
              </w:rPr>
            </w:pPr>
          </w:p>
          <w:p w14:paraId="6DCEF56C" w14:textId="77777777" w:rsidR="00DC6831" w:rsidRDefault="00DC6831" w:rsidP="00DC6831">
            <w:pPr>
              <w:rPr>
                <w:rFonts w:asciiTheme="majorEastAsia" w:eastAsiaTheme="majorEastAsia" w:hAnsiTheme="majorEastAsia"/>
              </w:rPr>
            </w:pPr>
          </w:p>
          <w:p w14:paraId="2B8E943A" w14:textId="77777777" w:rsidR="00DC6831" w:rsidRDefault="00DC6831" w:rsidP="00DC6831">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7D94D90" w14:textId="77777777" w:rsidR="00DC6831" w:rsidRDefault="00DC6831" w:rsidP="00DC6831">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68154A6" w14:textId="77777777" w:rsidR="00DC6831" w:rsidRDefault="00DC6831" w:rsidP="00DC6831">
            <w:pPr>
              <w:rPr>
                <w:rFonts w:asciiTheme="majorEastAsia" w:eastAsiaTheme="majorEastAsia" w:hAnsiTheme="majorEastAsia"/>
              </w:rPr>
            </w:pPr>
          </w:p>
        </w:tc>
      </w:tr>
      <w:tr w:rsidR="00DC6831" w14:paraId="2953E691" w14:textId="77777777" w:rsidTr="00DC6831">
        <w:trPr>
          <w:trHeight w:val="887"/>
        </w:trPr>
        <w:tc>
          <w:tcPr>
            <w:tcW w:w="4310" w:type="dxa"/>
            <w:tcBorders>
              <w:top w:val="dashed" w:sz="4" w:space="0" w:color="auto"/>
              <w:bottom w:val="dashed" w:sz="4" w:space="0" w:color="auto"/>
            </w:tcBorders>
            <w:vAlign w:val="center"/>
          </w:tcPr>
          <w:p w14:paraId="4DBF2A80" w14:textId="79F90E40" w:rsidR="00DC6831" w:rsidRDefault="00DC6831" w:rsidP="00DC6831">
            <w:pPr>
              <w:widowControl/>
              <w:ind w:left="101" w:hangingChars="48" w:hanging="101"/>
            </w:pPr>
            <w:r>
              <w:rPr>
                <w:rFonts w:hint="eastAsia"/>
              </w:rPr>
              <w:t>③利用者の権利擁護や虐待防止を図るうえで相談支援専門員が果たす役割を理解する。</w:t>
            </w:r>
          </w:p>
        </w:tc>
        <w:tc>
          <w:tcPr>
            <w:tcW w:w="851" w:type="dxa"/>
            <w:tcBorders>
              <w:top w:val="dashed" w:sz="4" w:space="0" w:color="auto"/>
              <w:bottom w:val="dashed" w:sz="4" w:space="0" w:color="auto"/>
            </w:tcBorders>
          </w:tcPr>
          <w:p w14:paraId="1DBADC95" w14:textId="77777777" w:rsidR="00DC6831" w:rsidRDefault="00DC6831" w:rsidP="00DC6831">
            <w:pPr>
              <w:rPr>
                <w:rFonts w:asciiTheme="majorEastAsia" w:eastAsiaTheme="majorEastAsia" w:hAnsiTheme="majorEastAsia"/>
              </w:rPr>
            </w:pPr>
          </w:p>
          <w:p w14:paraId="24AD12C7" w14:textId="77777777" w:rsidR="00DC6831" w:rsidRDefault="00DC6831" w:rsidP="00DC6831">
            <w:pPr>
              <w:rPr>
                <w:rFonts w:asciiTheme="majorEastAsia" w:eastAsiaTheme="majorEastAsia" w:hAnsiTheme="majorEastAsia"/>
              </w:rPr>
            </w:pPr>
          </w:p>
          <w:p w14:paraId="1EB61D2F" w14:textId="77777777" w:rsidR="00DC6831" w:rsidRDefault="00DC6831" w:rsidP="00DC6831">
            <w:pPr>
              <w:rPr>
                <w:rFonts w:asciiTheme="majorEastAsia" w:eastAsiaTheme="majorEastAsia" w:hAnsiTheme="majorEastAsia"/>
              </w:rPr>
            </w:pPr>
          </w:p>
          <w:p w14:paraId="1267914C" w14:textId="77777777" w:rsidR="00DC6831" w:rsidRDefault="00DC6831" w:rsidP="00DC6831">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A3DBE51" w14:textId="77777777" w:rsidR="00DC6831" w:rsidRDefault="00DC6831" w:rsidP="00DC6831">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DBAFBA0" w14:textId="77777777" w:rsidR="00DC6831" w:rsidRDefault="00DC6831" w:rsidP="00DC6831">
            <w:pPr>
              <w:rPr>
                <w:rFonts w:asciiTheme="majorEastAsia" w:eastAsiaTheme="majorEastAsia" w:hAnsiTheme="majorEastAsia"/>
              </w:rPr>
            </w:pPr>
          </w:p>
        </w:tc>
      </w:tr>
      <w:tr w:rsidR="00DC6831" w14:paraId="3747F91E" w14:textId="77777777" w:rsidTr="00DC6831">
        <w:trPr>
          <w:trHeight w:val="887"/>
        </w:trPr>
        <w:tc>
          <w:tcPr>
            <w:tcW w:w="4310" w:type="dxa"/>
            <w:tcBorders>
              <w:top w:val="dashed" w:sz="4" w:space="0" w:color="auto"/>
              <w:bottom w:val="dashed" w:sz="4" w:space="0" w:color="auto"/>
            </w:tcBorders>
            <w:vAlign w:val="center"/>
          </w:tcPr>
          <w:p w14:paraId="5BE402A3" w14:textId="6D808492" w:rsidR="00DC6831" w:rsidRDefault="00DC6831" w:rsidP="00DC6831">
            <w:pPr>
              <w:widowControl/>
              <w:ind w:left="101" w:hangingChars="48" w:hanging="101"/>
            </w:pPr>
            <w:r>
              <w:rPr>
                <w:rFonts w:hint="eastAsia"/>
              </w:rPr>
              <w:t>④障害福祉サービス等提の仕組みにおける相談支援（運営に関する基準やモニタリング等）について理解する。</w:t>
            </w:r>
          </w:p>
        </w:tc>
        <w:tc>
          <w:tcPr>
            <w:tcW w:w="851" w:type="dxa"/>
            <w:tcBorders>
              <w:top w:val="dashed" w:sz="4" w:space="0" w:color="auto"/>
              <w:bottom w:val="dashed" w:sz="4" w:space="0" w:color="auto"/>
            </w:tcBorders>
          </w:tcPr>
          <w:p w14:paraId="526DD965" w14:textId="77777777" w:rsidR="00DC6831" w:rsidRDefault="00DC6831" w:rsidP="00DC6831">
            <w:pPr>
              <w:rPr>
                <w:rFonts w:asciiTheme="majorEastAsia" w:eastAsiaTheme="majorEastAsia" w:hAnsiTheme="majorEastAsia"/>
              </w:rPr>
            </w:pPr>
          </w:p>
          <w:p w14:paraId="5B39DCFE" w14:textId="77777777" w:rsidR="00DC6831" w:rsidRDefault="00DC6831" w:rsidP="00DC6831">
            <w:pPr>
              <w:rPr>
                <w:rFonts w:asciiTheme="majorEastAsia" w:eastAsiaTheme="majorEastAsia" w:hAnsiTheme="majorEastAsia"/>
              </w:rPr>
            </w:pPr>
          </w:p>
          <w:p w14:paraId="55DFEC4A" w14:textId="77777777" w:rsidR="00DC6831" w:rsidRDefault="00DC6831" w:rsidP="00DC6831">
            <w:pPr>
              <w:rPr>
                <w:rFonts w:asciiTheme="majorEastAsia" w:eastAsiaTheme="majorEastAsia" w:hAnsiTheme="majorEastAsia"/>
              </w:rPr>
            </w:pPr>
          </w:p>
          <w:p w14:paraId="5545FE21" w14:textId="77777777" w:rsidR="00DC6831" w:rsidRDefault="00DC6831" w:rsidP="00DC6831">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9332CCC" w14:textId="77777777" w:rsidR="00DC6831" w:rsidRDefault="00DC6831" w:rsidP="00DC6831">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B4A9521" w14:textId="77777777" w:rsidR="00DC6831" w:rsidRDefault="00DC6831" w:rsidP="00DC6831">
            <w:pPr>
              <w:rPr>
                <w:rFonts w:asciiTheme="majorEastAsia" w:eastAsiaTheme="majorEastAsia" w:hAnsiTheme="majorEastAsia"/>
              </w:rPr>
            </w:pPr>
          </w:p>
        </w:tc>
      </w:tr>
      <w:tr w:rsidR="00DC6831" w14:paraId="3E47260A" w14:textId="77777777" w:rsidTr="003E0180">
        <w:trPr>
          <w:trHeight w:val="887"/>
        </w:trPr>
        <w:tc>
          <w:tcPr>
            <w:tcW w:w="4310" w:type="dxa"/>
            <w:tcBorders>
              <w:top w:val="dashed" w:sz="4" w:space="0" w:color="auto"/>
              <w:bottom w:val="single" w:sz="4" w:space="0" w:color="auto"/>
            </w:tcBorders>
            <w:vAlign w:val="center"/>
          </w:tcPr>
          <w:p w14:paraId="59C5D628" w14:textId="289683F0" w:rsidR="00DC6831" w:rsidRDefault="00DC6831" w:rsidP="00DC6831">
            <w:pPr>
              <w:widowControl/>
              <w:ind w:left="101" w:hangingChars="48" w:hanging="101"/>
            </w:pPr>
            <w:r>
              <w:rPr>
                <w:rFonts w:hint="eastAsia"/>
              </w:rPr>
              <w:t>⑤相談支援専門員とサービス管理責任者等の役割について理解する。</w:t>
            </w:r>
          </w:p>
        </w:tc>
        <w:tc>
          <w:tcPr>
            <w:tcW w:w="851" w:type="dxa"/>
            <w:tcBorders>
              <w:top w:val="dashed" w:sz="4" w:space="0" w:color="auto"/>
              <w:bottom w:val="single" w:sz="4" w:space="0" w:color="auto"/>
            </w:tcBorders>
          </w:tcPr>
          <w:p w14:paraId="55C41228" w14:textId="77777777" w:rsidR="00DC6831" w:rsidRDefault="00DC6831" w:rsidP="00DC6831">
            <w:pPr>
              <w:rPr>
                <w:rFonts w:asciiTheme="majorEastAsia" w:eastAsiaTheme="majorEastAsia" w:hAnsiTheme="majorEastAsia"/>
              </w:rPr>
            </w:pPr>
          </w:p>
          <w:p w14:paraId="5DF96A63" w14:textId="77777777" w:rsidR="00DC6831" w:rsidRDefault="00DC6831" w:rsidP="00DC6831">
            <w:pPr>
              <w:rPr>
                <w:rFonts w:asciiTheme="majorEastAsia" w:eastAsiaTheme="majorEastAsia" w:hAnsiTheme="majorEastAsia"/>
              </w:rPr>
            </w:pPr>
          </w:p>
          <w:p w14:paraId="44733A59" w14:textId="77777777" w:rsidR="00DC6831" w:rsidRDefault="00DC6831" w:rsidP="00DC6831">
            <w:pPr>
              <w:rPr>
                <w:rFonts w:asciiTheme="majorEastAsia" w:eastAsiaTheme="majorEastAsia" w:hAnsiTheme="majorEastAsia"/>
              </w:rPr>
            </w:pPr>
          </w:p>
          <w:p w14:paraId="15B5AEF3" w14:textId="77777777" w:rsidR="00DC6831" w:rsidRDefault="00DC6831" w:rsidP="00DC6831">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60561C3" w14:textId="77777777" w:rsidR="00DC6831" w:rsidRDefault="00DC6831" w:rsidP="00DC6831">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7846C9A" w14:textId="77777777" w:rsidR="00DC6831" w:rsidRDefault="00DC6831" w:rsidP="00DC6831">
            <w:pPr>
              <w:rPr>
                <w:rFonts w:asciiTheme="majorEastAsia" w:eastAsiaTheme="majorEastAsia" w:hAnsiTheme="majorEastAsia"/>
              </w:rPr>
            </w:pPr>
          </w:p>
        </w:tc>
      </w:tr>
    </w:tbl>
    <w:p w14:paraId="12C1206B" w14:textId="77777777" w:rsidR="00A11231" w:rsidRDefault="00A11231" w:rsidP="00A11231">
      <w:pPr>
        <w:spacing w:line="120" w:lineRule="exact"/>
      </w:pPr>
    </w:p>
    <w:p w14:paraId="16057740" w14:textId="77777777" w:rsidR="00A11231" w:rsidRDefault="00A11231" w:rsidP="00A11231">
      <w:r>
        <w:t xml:space="preserve">　　　　10　　　９　　　８　　　７　　　６　　　５　　　４　　　３　　　２　　　１</w:t>
      </w:r>
    </w:p>
    <w:p w14:paraId="5D5D4280" w14:textId="2BFAFDCE" w:rsidR="00434FC4" w:rsidRPr="00A11231" w:rsidRDefault="00A11231">
      <w:r>
        <w:rPr>
          <w:rFonts w:hint="eastAsia"/>
        </w:rPr>
        <w:t xml:space="preserve">　←</w:t>
      </w:r>
      <w:r w:rsidR="00EC72F0">
        <w:rPr>
          <w:rFonts w:hint="eastAsia"/>
        </w:rPr>
        <w:t>理解度が高い</w:t>
      </w:r>
      <w:r>
        <w:rPr>
          <w:rFonts w:hint="eastAsia"/>
        </w:rPr>
        <w:t xml:space="preserve">　　　　　　　　　　　　　　　　　　　　　　　　　　　　　</w:t>
      </w:r>
      <w:r w:rsidR="00EC72F0">
        <w:rPr>
          <w:rFonts w:hint="eastAsia"/>
        </w:rPr>
        <w:t>理解度が低い</w:t>
      </w:r>
      <w:r>
        <w:rPr>
          <w:rFonts w:hint="eastAsia"/>
        </w:rPr>
        <w:t>→</w:t>
      </w:r>
    </w:p>
    <w:sectPr w:rsidR="00434FC4" w:rsidRPr="00A11231" w:rsidSect="00E25A3A">
      <w:headerReference w:type="default" r:id="rId6"/>
      <w:footerReference w:type="default" r:id="rId7"/>
      <w:pgSz w:w="11906" w:h="16838" w:code="9"/>
      <w:pgMar w:top="1247" w:right="1247" w:bottom="1418" w:left="124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75C03" w14:textId="77777777" w:rsidR="00B658B7" w:rsidRDefault="00B658B7">
      <w:r>
        <w:separator/>
      </w:r>
    </w:p>
  </w:endnote>
  <w:endnote w:type="continuationSeparator" w:id="0">
    <w:p w14:paraId="008866D1" w14:textId="77777777" w:rsidR="00B658B7" w:rsidRDefault="00B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19FF" w14:textId="2D3EB13E" w:rsidR="00E25A3A" w:rsidRDefault="00E25A3A" w:rsidP="00E25A3A">
    <w:pPr>
      <w:pStyle w:val="a5"/>
      <w:jc w:val="right"/>
    </w:pPr>
    <w:r>
      <w:rPr>
        <w:rFonts w:hint="eastAsia"/>
      </w:rPr>
      <w:t>社会福祉法人宮城県社会福祉協議会</w:t>
    </w:r>
  </w:p>
  <w:p w14:paraId="183E9BA7" w14:textId="71687BA7" w:rsidR="00E25A3A" w:rsidRDefault="00E25A3A" w:rsidP="00E25A3A">
    <w:pPr>
      <w:pStyle w:val="a5"/>
      <w:jc w:val="right"/>
    </w:pPr>
    <w:r>
      <w:rPr>
        <w:rFonts w:hint="eastAsia"/>
      </w:rPr>
      <w:t>みやぎハートフルセンター</w:t>
    </w:r>
  </w:p>
  <w:p w14:paraId="0E1090E7" w14:textId="1C70C812" w:rsidR="00E25A3A" w:rsidRDefault="00E25A3A" w:rsidP="00E25A3A">
    <w:pPr>
      <w:pStyle w:val="a5"/>
      <w:jc w:val="right"/>
    </w:pPr>
    <w:r>
      <w:rPr>
        <w:rFonts w:hint="eastAsia"/>
      </w:rPr>
      <w:t>福祉研修センター研修係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B9FB" w14:textId="77777777" w:rsidR="00B658B7" w:rsidRDefault="00B658B7">
      <w:r>
        <w:separator/>
      </w:r>
    </w:p>
  </w:footnote>
  <w:footnote w:type="continuationSeparator" w:id="0">
    <w:p w14:paraId="2C3ABCB4" w14:textId="77777777" w:rsidR="00B658B7" w:rsidRDefault="00B6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B7E6" w14:textId="392E66C4" w:rsidR="0006697D" w:rsidRDefault="0006697D" w:rsidP="0006697D">
    <w:pPr>
      <w:pStyle w:val="a3"/>
      <w:jc w:val="right"/>
      <w:rPr>
        <w:color w:val="808080" w:themeColor="background1" w:themeShade="80"/>
        <w:kern w:val="0"/>
        <w:sz w:val="16"/>
        <w:szCs w:val="16"/>
      </w:rPr>
    </w:pPr>
    <w:r>
      <w:rPr>
        <w:rFonts w:hint="eastAsia"/>
        <w:color w:val="808080" w:themeColor="background1" w:themeShade="80"/>
        <w:kern w:val="0"/>
        <w:sz w:val="16"/>
        <w:szCs w:val="16"/>
      </w:rPr>
      <w:t>令和</w:t>
    </w:r>
    <w:r w:rsidR="00E25A3A">
      <w:rPr>
        <w:rFonts w:hint="eastAsia"/>
        <w:color w:val="808080" w:themeColor="background1" w:themeShade="80"/>
        <w:kern w:val="0"/>
        <w:sz w:val="16"/>
        <w:szCs w:val="16"/>
      </w:rPr>
      <w:t>７</w:t>
    </w:r>
    <w:r>
      <w:rPr>
        <w:rFonts w:hint="eastAsia"/>
        <w:color w:val="808080" w:themeColor="background1" w:themeShade="80"/>
        <w:kern w:val="0"/>
        <w:sz w:val="16"/>
        <w:szCs w:val="16"/>
      </w:rPr>
      <w:t>年度宮城県サービス管理責任者等基礎研修</w:t>
    </w:r>
  </w:p>
  <w:p w14:paraId="34B39D9B" w14:textId="26687A3A" w:rsidR="00695D0A" w:rsidRDefault="0006697D" w:rsidP="0006697D">
    <w:pPr>
      <w:pStyle w:val="a3"/>
      <w:jc w:val="right"/>
    </w:pPr>
    <w:r>
      <w:rPr>
        <w:rFonts w:hint="eastAsia"/>
        <w:color w:val="808080" w:themeColor="background1" w:themeShade="80"/>
        <w:kern w:val="0"/>
        <w:sz w:val="16"/>
        <w:szCs w:val="16"/>
      </w:rPr>
      <w:t>（</w:t>
    </w:r>
    <w:r w:rsidR="0019103E">
      <w:rPr>
        <w:rFonts w:hint="eastAsia"/>
        <w:color w:val="808080" w:themeColor="background1" w:themeShade="80"/>
        <w:kern w:val="0"/>
        <w:sz w:val="16"/>
        <w:szCs w:val="16"/>
      </w:rPr>
      <w:t>NSK イーラーニング受講者用　初任者研修</w:t>
    </w:r>
    <w:r>
      <w:rPr>
        <w:rFonts w:hint="eastAsia"/>
        <w:color w:val="808080" w:themeColor="background1" w:themeShade="80"/>
        <w:kern w:val="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1"/>
    <w:rsid w:val="0006697D"/>
    <w:rsid w:val="0019103E"/>
    <w:rsid w:val="002522B5"/>
    <w:rsid w:val="003418C7"/>
    <w:rsid w:val="0041349D"/>
    <w:rsid w:val="00434FC4"/>
    <w:rsid w:val="00460059"/>
    <w:rsid w:val="004C3087"/>
    <w:rsid w:val="0053751E"/>
    <w:rsid w:val="00695D0A"/>
    <w:rsid w:val="006A37F0"/>
    <w:rsid w:val="006F7AF9"/>
    <w:rsid w:val="007F42C3"/>
    <w:rsid w:val="00866218"/>
    <w:rsid w:val="00923889"/>
    <w:rsid w:val="009C4E8C"/>
    <w:rsid w:val="00A11231"/>
    <w:rsid w:val="00A30916"/>
    <w:rsid w:val="00AE29BF"/>
    <w:rsid w:val="00AF1E56"/>
    <w:rsid w:val="00B658B7"/>
    <w:rsid w:val="00DC6831"/>
    <w:rsid w:val="00DE2E71"/>
    <w:rsid w:val="00E17533"/>
    <w:rsid w:val="00E25A3A"/>
    <w:rsid w:val="00E972D5"/>
    <w:rsid w:val="00EC590C"/>
    <w:rsid w:val="00EC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8B2E9"/>
  <w15:chartTrackingRefBased/>
  <w15:docId w15:val="{5F964E3A-CD0A-492B-82E5-BCBDBD69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3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31"/>
    <w:pPr>
      <w:tabs>
        <w:tab w:val="center" w:pos="4252"/>
        <w:tab w:val="right" w:pos="8504"/>
      </w:tabs>
      <w:snapToGrid w:val="0"/>
    </w:pPr>
  </w:style>
  <w:style w:type="character" w:customStyle="1" w:styleId="a4">
    <w:name w:val="ヘッダー (文字)"/>
    <w:basedOn w:val="a0"/>
    <w:link w:val="a3"/>
    <w:uiPriority w:val="99"/>
    <w:rsid w:val="00A11231"/>
    <w:rPr>
      <w:rFonts w:ascii="ＤＦ平成明朝体W3" w:eastAsia="ＤＦ平成明朝体W3"/>
    </w:rPr>
  </w:style>
  <w:style w:type="paragraph" w:styleId="a5">
    <w:name w:val="footer"/>
    <w:basedOn w:val="a"/>
    <w:link w:val="a6"/>
    <w:uiPriority w:val="99"/>
    <w:unhideWhenUsed/>
    <w:rsid w:val="0019103E"/>
    <w:pPr>
      <w:tabs>
        <w:tab w:val="center" w:pos="4252"/>
        <w:tab w:val="right" w:pos="8504"/>
      </w:tabs>
      <w:snapToGrid w:val="0"/>
    </w:pPr>
  </w:style>
  <w:style w:type="character" w:customStyle="1" w:styleId="a6">
    <w:name w:val="フッター (文字)"/>
    <w:basedOn w:val="a0"/>
    <w:link w:val="a5"/>
    <w:uiPriority w:val="99"/>
    <w:rsid w:val="0019103E"/>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3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HFC05</cp:lastModifiedBy>
  <cp:revision>2</cp:revision>
  <dcterms:created xsi:type="dcterms:W3CDTF">2025-07-14T02:58:00Z</dcterms:created>
  <dcterms:modified xsi:type="dcterms:W3CDTF">2025-07-14T02:58:00Z</dcterms:modified>
</cp:coreProperties>
</file>